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D51" w:rsidRPr="007A3E94" w:rsidRDefault="004A3D51" w:rsidP="007A3E94">
      <w:pPr>
        <w:shd w:val="clear" w:color="auto" w:fill="F5F6F7"/>
        <w:spacing w:after="45" w:line="240" w:lineRule="auto"/>
        <w:jc w:val="both"/>
        <w:outlineLvl w:val="0"/>
        <w:rPr>
          <w:rFonts w:ascii="Calibri" w:eastAsia="Times New Roman" w:hAnsi="Calibri" w:cs="Calibri"/>
          <w:b/>
          <w:bCs/>
          <w:caps/>
          <w:color w:val="004274"/>
          <w:kern w:val="36"/>
          <w:sz w:val="32"/>
          <w:szCs w:val="32"/>
          <w:lang w:val="sr-Cyrl-CS" w:eastAsia="sr-Cyrl-CS"/>
        </w:rPr>
      </w:pPr>
      <w:bookmarkStart w:id="0" w:name="_GoBack"/>
      <w:r w:rsidRPr="004A3D51">
        <w:rPr>
          <w:rFonts w:ascii="Calibri" w:eastAsia="Times New Roman" w:hAnsi="Calibri" w:cs="Calibri"/>
          <w:b/>
          <w:bCs/>
          <w:caps/>
          <w:color w:val="004274"/>
          <w:kern w:val="36"/>
          <w:sz w:val="32"/>
          <w:szCs w:val="32"/>
          <w:lang w:val="sr-Cyrl-CS" w:eastAsia="sr-Cyrl-CS"/>
        </w:rPr>
        <w:t>ПРИСТУП ИНФОРМАЦИЈАМА ОД ЈАВНОГ ЗНАЧАЈА</w:t>
      </w:r>
    </w:p>
    <w:p w:rsidR="007A3E94" w:rsidRPr="004A3D51" w:rsidRDefault="007A3E94" w:rsidP="007A3E94">
      <w:pPr>
        <w:shd w:val="clear" w:color="auto" w:fill="F5F6F7"/>
        <w:spacing w:after="45" w:line="240" w:lineRule="auto"/>
        <w:jc w:val="both"/>
        <w:outlineLvl w:val="0"/>
        <w:rPr>
          <w:rFonts w:ascii="Calibri" w:eastAsia="Times New Roman" w:hAnsi="Calibri" w:cs="Calibri"/>
          <w:b/>
          <w:bCs/>
          <w:caps/>
          <w:color w:val="004274"/>
          <w:kern w:val="36"/>
          <w:lang w:val="sr-Cyrl-CS" w:eastAsia="sr-Cyrl-CS"/>
        </w:rPr>
      </w:pP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7A3E94">
        <w:rPr>
          <w:rFonts w:ascii="Calibri" w:eastAsia="Times New Roman" w:hAnsi="Calibri" w:cs="Calibri"/>
          <w:b/>
          <w:bCs/>
          <w:color w:val="555556"/>
          <w:lang w:val="sr-Cyrl-CS" w:eastAsia="sr-Cyrl-CS"/>
        </w:rPr>
        <w:t xml:space="preserve">ОСНОВНИ СУД У </w:t>
      </w:r>
      <w:r w:rsidR="007A3E94" w:rsidRPr="007A3E94">
        <w:rPr>
          <w:rFonts w:ascii="Calibri" w:eastAsia="Times New Roman" w:hAnsi="Calibri" w:cs="Calibri"/>
          <w:b/>
          <w:bCs/>
          <w:color w:val="555556"/>
          <w:lang w:val="sr-Cyrl-CS" w:eastAsia="sr-Cyrl-CS"/>
        </w:rPr>
        <w:t>АРАНЂЕЛОВЦУ</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u w:val="single"/>
          <w:lang w:val="sr-Cyrl-CS" w:eastAsia="sr-Cyrl-CS"/>
        </w:rPr>
        <w:t>Основна права тражиоца информација од јавног значаја према Закону:</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Закон гарантује право на приступ информацијама од јавног значаја.</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Информације од јавног значају су садржане у документима у поседу било ког органа јавне власти, настале у њиховом раду или у вези са њиховим радом, а за које јавност има оправдани интерес да зна (чл.2.)</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Према Закону, оправдан интерес јавности да зна постоји у погледу свих информација којима располажу органи јавне власти. Орган власти не сме да захтева од тражиоца навођење разлога за подношење захтева.</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Према члану 5. Закона o слободном приступу информацијама од јавног значаја постоје четири основна права у погледу приступа информацијама од јавног значаја:</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1.право тражиоца да му буде саопштено да ли орган јавне власти поседује одређену информацију, односно да ли му је она доступна;</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2.право тражиоца да му се информација од јавног значаја учини доступном тако што ће му се, без накнаде, омогућити увид у документ који ту информацију садржи;</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3.право тражиоца да добије копију документа који садржи тражену информацију, уз уплату прописане накнаде у висини нужних трошкова израде копије документа;</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4.право тражиоца да му се копија документа пошаље на адресу поштом, факсом, електронским путем или на други начин, уз уплату прописане накнаде у висини нужних трошкова упућивања;</w:t>
      </w:r>
    </w:p>
    <w:p w:rsidR="004A3D51" w:rsidRDefault="004A3D51" w:rsidP="007A3E94">
      <w:pPr>
        <w:shd w:val="clear" w:color="auto" w:fill="F5F6F7"/>
        <w:spacing w:after="75" w:line="360" w:lineRule="atLeast"/>
        <w:jc w:val="both"/>
        <w:rPr>
          <w:rFonts w:ascii="Calibri" w:eastAsia="Times New Roman" w:hAnsi="Calibri" w:cs="Calibri"/>
          <w:i/>
          <w:iCs/>
          <w:color w:val="555556"/>
          <w:lang w:val="sr-Cyrl-CS" w:eastAsia="sr-Cyrl-CS"/>
        </w:rPr>
      </w:pPr>
      <w:r w:rsidRPr="004A3D51">
        <w:rPr>
          <w:rFonts w:ascii="Calibri" w:eastAsia="Times New Roman" w:hAnsi="Calibri" w:cs="Calibri"/>
          <w:i/>
          <w:iCs/>
          <w:color w:val="555556"/>
          <w:lang w:val="sr-Cyrl-CS" w:eastAsia="sr-Cyrl-CS"/>
        </w:rPr>
        <w:t>Ако је тражена информација већ доступна јавности тражилац има право да буде обавештен</w:t>
      </w:r>
      <w:r w:rsidR="007A3E94">
        <w:rPr>
          <w:rFonts w:ascii="Calibri" w:eastAsia="Times New Roman" w:hAnsi="Calibri" w:cs="Calibri"/>
          <w:i/>
          <w:iCs/>
          <w:color w:val="555556"/>
          <w:lang w:val="sr-Cyrl-CS" w:eastAsia="sr-Cyrl-CS"/>
        </w:rPr>
        <w:t xml:space="preserve">  </w:t>
      </w:r>
      <w:r w:rsidRPr="004A3D51">
        <w:rPr>
          <w:rFonts w:ascii="Calibri" w:eastAsia="Times New Roman" w:hAnsi="Calibri" w:cs="Calibri"/>
          <w:i/>
          <w:iCs/>
          <w:color w:val="555556"/>
          <w:lang w:val="sr-Cyrl-CS" w:eastAsia="sr-Cyrl-CS"/>
        </w:rPr>
        <w:t> где и када је та информација објављена.</w:t>
      </w:r>
    </w:p>
    <w:p w:rsidR="007A3E94" w:rsidRPr="004A3D51" w:rsidRDefault="007A3E94" w:rsidP="007A3E94">
      <w:pPr>
        <w:shd w:val="clear" w:color="auto" w:fill="F5F6F7"/>
        <w:spacing w:after="75" w:line="360" w:lineRule="atLeast"/>
        <w:jc w:val="both"/>
        <w:rPr>
          <w:rFonts w:ascii="Calibri" w:eastAsia="Times New Roman" w:hAnsi="Calibri" w:cs="Calibri"/>
          <w:color w:val="555556"/>
          <w:lang w:val="sr-Cyrl-CS" w:eastAsia="sr-Cyrl-CS"/>
        </w:rPr>
      </w:pPr>
    </w:p>
    <w:p w:rsidR="004A3D51" w:rsidRPr="004A3D51" w:rsidRDefault="004A3D51" w:rsidP="007A3E94">
      <w:pPr>
        <w:shd w:val="clear" w:color="auto" w:fill="F5F6F7"/>
        <w:tabs>
          <w:tab w:val="left" w:pos="2985"/>
        </w:tabs>
        <w:spacing w:after="75" w:line="360" w:lineRule="atLeast"/>
        <w:jc w:val="both"/>
        <w:rPr>
          <w:rFonts w:ascii="Calibri" w:eastAsia="Times New Roman" w:hAnsi="Calibri" w:cs="Calibri"/>
          <w:b/>
          <w:color w:val="555556"/>
          <w:lang w:val="sr-Cyrl-CS" w:eastAsia="sr-Cyrl-CS"/>
        </w:rPr>
      </w:pPr>
      <w:r w:rsidRPr="004A3D51">
        <w:rPr>
          <w:rFonts w:ascii="Calibri" w:eastAsia="Times New Roman" w:hAnsi="Calibri" w:cs="Calibri"/>
          <w:b/>
          <w:color w:val="555556"/>
          <w:lang w:val="sr-Cyrl-CS" w:eastAsia="sr-Cyrl-CS"/>
        </w:rPr>
        <w:t>Покретање поступка:</w:t>
      </w:r>
      <w:r w:rsidR="007A3E94" w:rsidRPr="007A3E94">
        <w:rPr>
          <w:rFonts w:ascii="Calibri" w:eastAsia="Times New Roman" w:hAnsi="Calibri" w:cs="Calibri"/>
          <w:b/>
          <w:color w:val="555556"/>
          <w:lang w:val="sr-Cyrl-CS" w:eastAsia="sr-Cyrl-CS"/>
        </w:rPr>
        <w:tab/>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 xml:space="preserve">Захтев за информације које су настале у раду или у вези са радом </w:t>
      </w:r>
      <w:r w:rsidR="00BF0D73">
        <w:rPr>
          <w:rFonts w:ascii="Calibri" w:eastAsia="Times New Roman" w:hAnsi="Calibri" w:cs="Calibri"/>
          <w:color w:val="555556"/>
          <w:lang w:val="sr-Cyrl-CS" w:eastAsia="sr-Cyrl-CS"/>
        </w:rPr>
        <w:t>Основног суда у Аранђеловцу</w:t>
      </w:r>
      <w:r w:rsidRPr="004A3D51">
        <w:rPr>
          <w:rFonts w:ascii="Calibri" w:eastAsia="Times New Roman" w:hAnsi="Calibri" w:cs="Calibri"/>
          <w:color w:val="555556"/>
          <w:lang w:val="sr-Cyrl-CS" w:eastAsia="sr-Cyrl-CS"/>
        </w:rPr>
        <w:t xml:space="preserve"> се подносе:</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а) у писаној форми путем поште на адресу суда;</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б) лично, предајом на шалтер суда;</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 xml:space="preserve">в) електронском поштом, </w:t>
      </w:r>
      <w:r w:rsidR="007A3E94">
        <w:rPr>
          <w:rFonts w:ascii="Calibri" w:eastAsia="Times New Roman" w:hAnsi="Calibri" w:cs="Calibri"/>
          <w:color w:val="555556"/>
          <w:lang w:val="sr-Cyrl-CS" w:eastAsia="sr-Cyrl-CS"/>
        </w:rPr>
        <w:t>слањем захтева на е-мејл адрес</w:t>
      </w:r>
      <w:r w:rsidR="007A3E94">
        <w:rPr>
          <w:rFonts w:ascii="Calibri" w:eastAsia="Times New Roman" w:hAnsi="Calibri" w:cs="Calibri"/>
          <w:color w:val="555556"/>
          <w:lang w:eastAsia="sr-Cyrl-CS"/>
        </w:rPr>
        <w:t xml:space="preserve">у </w:t>
      </w:r>
      <w:hyperlink r:id="rId5" w:history="1">
        <w:r w:rsidR="007A3E94" w:rsidRPr="0016167B">
          <w:rPr>
            <w:rStyle w:val="Hyperlink"/>
            <w:rFonts w:ascii="Calibri" w:eastAsia="Times New Roman" w:hAnsi="Calibri" w:cs="Calibri"/>
            <w:lang w:val="sr-Cyrl-CS" w:eastAsia="sr-Cyrl-CS"/>
          </w:rPr>
          <w:t>uprava@</w:t>
        </w:r>
        <w:r w:rsidR="007A3E94" w:rsidRPr="0016167B">
          <w:rPr>
            <w:rStyle w:val="Hyperlink"/>
            <w:rFonts w:ascii="Calibri" w:eastAsia="Times New Roman" w:hAnsi="Calibri" w:cs="Calibri"/>
            <w:lang w:val="sr-Latn-RS" w:eastAsia="sr-Cyrl-CS"/>
          </w:rPr>
          <w:t>ar</w:t>
        </w:r>
        <w:r w:rsidR="007A3E94" w:rsidRPr="0016167B">
          <w:rPr>
            <w:rStyle w:val="Hyperlink"/>
            <w:rFonts w:ascii="Calibri" w:eastAsia="Times New Roman" w:hAnsi="Calibri" w:cs="Calibri"/>
            <w:lang w:val="sr-Cyrl-CS" w:eastAsia="sr-Cyrl-CS"/>
          </w:rPr>
          <w:t>.os.sud.rs</w:t>
        </w:r>
      </w:hyperlink>
      <w:r w:rsidRPr="004A3D51">
        <w:rPr>
          <w:rFonts w:ascii="Calibri" w:eastAsia="Times New Roman" w:hAnsi="Calibri" w:cs="Calibri"/>
          <w:color w:val="555556"/>
          <w:lang w:val="sr-Cyrl-CS" w:eastAsia="sr-Cyrl-CS"/>
        </w:rPr>
        <w:t>;</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г) усмено на записник, у просторијама суда</w:t>
      </w:r>
      <w:r w:rsidR="00BF0D73">
        <w:rPr>
          <w:rFonts w:ascii="Calibri" w:eastAsia="Times New Roman" w:hAnsi="Calibri" w:cs="Calibri"/>
          <w:color w:val="555556"/>
          <w:lang w:val="sr-Cyrl-CS" w:eastAsia="sr-Cyrl-CS"/>
        </w:rPr>
        <w:t>.</w:t>
      </w:r>
    </w:p>
    <w:p w:rsidR="007A3E94" w:rsidRDefault="007A3E94" w:rsidP="007A3E94">
      <w:pPr>
        <w:shd w:val="clear" w:color="auto" w:fill="F5F6F7"/>
        <w:spacing w:after="75" w:line="360" w:lineRule="atLeast"/>
        <w:jc w:val="both"/>
        <w:rPr>
          <w:rFonts w:ascii="Calibri" w:eastAsia="Times New Roman" w:hAnsi="Calibri" w:cs="Calibri"/>
          <w:color w:val="555556"/>
          <w:lang w:val="sr-Cyrl-CS" w:eastAsia="sr-Cyrl-CS"/>
        </w:rPr>
      </w:pPr>
    </w:p>
    <w:p w:rsidR="004A3D51" w:rsidRPr="004A3D51" w:rsidRDefault="004A3D51" w:rsidP="007A3E94">
      <w:pPr>
        <w:shd w:val="clear" w:color="auto" w:fill="F5F6F7"/>
        <w:spacing w:after="75" w:line="360" w:lineRule="atLeast"/>
        <w:jc w:val="both"/>
        <w:rPr>
          <w:rFonts w:ascii="Calibri" w:eastAsia="Times New Roman" w:hAnsi="Calibri" w:cs="Calibri"/>
          <w:b/>
          <w:color w:val="555556"/>
          <w:lang w:val="sr-Cyrl-CS" w:eastAsia="sr-Cyrl-CS"/>
        </w:rPr>
      </w:pPr>
      <w:r w:rsidRPr="004A3D51">
        <w:rPr>
          <w:rFonts w:ascii="Calibri" w:eastAsia="Times New Roman" w:hAnsi="Calibri" w:cs="Calibri"/>
          <w:b/>
          <w:color w:val="555556"/>
          <w:lang w:val="sr-Cyrl-CS" w:eastAsia="sr-Cyrl-CS"/>
        </w:rPr>
        <w:lastRenderedPageBreak/>
        <w:t>Захтев за приступ информацијама од јавног значаја обавезно мора да садржи:</w:t>
      </w:r>
    </w:p>
    <w:p w:rsidR="007A3E94" w:rsidRDefault="004A3D51" w:rsidP="007A3E94">
      <w:pPr>
        <w:shd w:val="clear" w:color="auto" w:fill="F5F6F7"/>
        <w:spacing w:after="75" w:line="360" w:lineRule="atLeast"/>
        <w:ind w:left="720"/>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 xml:space="preserve">а) име, презиме и адресу тражиоца; </w:t>
      </w:r>
    </w:p>
    <w:p w:rsidR="004A3D51" w:rsidRPr="004A3D51" w:rsidRDefault="004A3D51" w:rsidP="007A3E94">
      <w:pPr>
        <w:shd w:val="clear" w:color="auto" w:fill="F5F6F7"/>
        <w:spacing w:after="75" w:line="360" w:lineRule="atLeast"/>
        <w:ind w:left="720"/>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б) прецизан опис информација које се тражи;</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(Ако је горе наведени захтев из неког разлога неуредан, овлашћено лице је дужно да поучи тражиоца да недостатке отклони, ако се не поступи по упутству суд захтев одбацује закључком као неуредан)</w:t>
      </w:r>
    </w:p>
    <w:p w:rsidR="004A3D51" w:rsidRPr="004A3D51" w:rsidRDefault="004A3D51" w:rsidP="007A3E94">
      <w:pPr>
        <w:shd w:val="clear" w:color="auto" w:fill="F5F6F7"/>
        <w:spacing w:after="75" w:line="360" w:lineRule="atLeast"/>
        <w:jc w:val="both"/>
        <w:rPr>
          <w:rFonts w:ascii="Calibri" w:eastAsia="Times New Roman" w:hAnsi="Calibri" w:cs="Calibri"/>
          <w:b/>
          <w:color w:val="555556"/>
          <w:lang w:val="sr-Cyrl-CS" w:eastAsia="sr-Cyrl-CS"/>
        </w:rPr>
      </w:pPr>
      <w:r w:rsidRPr="004A3D51">
        <w:rPr>
          <w:rFonts w:ascii="Calibri" w:eastAsia="Times New Roman" w:hAnsi="Calibri" w:cs="Calibri"/>
          <w:b/>
          <w:color w:val="555556"/>
          <w:lang w:val="sr-Cyrl-CS" w:eastAsia="sr-Cyrl-CS"/>
        </w:rPr>
        <w:t>Одлучивање о захтеву:</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 Суд је дужан да најкасније у року од 15 дана од пријема захтева обавести тражиоца о поседовању информација, да му пружи увид у документ који садржи тражену информацију, односно, да по захтеву изда копију тог документа.</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Ако суд одбије захтев у целини или делимично дужан је да у року од 15 дана од дана пријема захтева донесе решење о одбијању захтева са образложењем и правним средствима која тражилац може да изјави. </w:t>
      </w:r>
    </w:p>
    <w:p w:rsidR="004A3D51" w:rsidRPr="004A3D51" w:rsidRDefault="008E4AD5" w:rsidP="007A3E94">
      <w:pPr>
        <w:shd w:val="clear" w:color="auto" w:fill="F5F6F7"/>
        <w:spacing w:after="75" w:line="360" w:lineRule="atLeast"/>
        <w:jc w:val="both"/>
        <w:rPr>
          <w:rFonts w:ascii="Calibri" w:eastAsia="Times New Roman" w:hAnsi="Calibri" w:cs="Calibri"/>
          <w:b/>
          <w:color w:val="555556"/>
          <w:lang w:val="sr-Cyrl-CS" w:eastAsia="sr-Cyrl-CS"/>
        </w:rPr>
      </w:pPr>
      <w:r>
        <w:rPr>
          <w:rFonts w:ascii="Calibri" w:eastAsia="Times New Roman" w:hAnsi="Calibri" w:cs="Calibri"/>
          <w:b/>
          <w:color w:val="555556"/>
          <w:lang w:val="sr-Cyrl-CS" w:eastAsia="sr-Cyrl-CS"/>
        </w:rPr>
        <w:t xml:space="preserve"> </w:t>
      </w:r>
      <w:r w:rsidR="00BF0D73">
        <w:rPr>
          <w:rFonts w:ascii="Calibri" w:eastAsia="Times New Roman" w:hAnsi="Calibri" w:cs="Calibri"/>
          <w:b/>
          <w:color w:val="555556"/>
          <w:lang w:val="sr-Cyrl-CS" w:eastAsia="sr-Cyrl-CS"/>
        </w:rPr>
        <w:t>Право тражиоца на жалбу:</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У случају да суд одбије да обавести тражиоца о томе да ли поседује одређену информацију од јавног значаја, ако одбије да му да документ који садржи тражену информацију на увид, ако одбије да му изда или упути копију документа, не поступа у горе поменутим роковима, тражилац информације може да изјави жалбу Поверенику за информације од јавног значаја и заштиту података личности. </w:t>
      </w:r>
    </w:p>
    <w:p w:rsidR="004A3D51" w:rsidRPr="004A3D51" w:rsidRDefault="004A3D51" w:rsidP="007A3E94">
      <w:pPr>
        <w:shd w:val="clear" w:color="auto" w:fill="F5F6F7"/>
        <w:spacing w:after="75" w:line="360" w:lineRule="atLeast"/>
        <w:jc w:val="both"/>
        <w:rPr>
          <w:rFonts w:ascii="Calibri" w:eastAsia="Times New Roman" w:hAnsi="Calibri" w:cs="Calibri"/>
          <w:b/>
          <w:color w:val="555556"/>
          <w:lang w:val="sr-Cyrl-CS" w:eastAsia="sr-Cyrl-CS"/>
        </w:rPr>
      </w:pPr>
      <w:r w:rsidRPr="004A3D51">
        <w:rPr>
          <w:rFonts w:ascii="Calibri" w:eastAsia="Times New Roman" w:hAnsi="Calibri" w:cs="Calibri"/>
          <w:b/>
          <w:color w:val="555556"/>
          <w:lang w:val="sr-Cyrl-CS" w:eastAsia="sr-Cyrl-CS"/>
        </w:rPr>
        <w:t>Случајеви у којима орган не мора да поступи по захтеву:</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Суд може искључити или ограничити приступ информацијама од јавног значаја ако:</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а) угрозиле живот, здравље, сигурност или друго важно добро неког лица;</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б) угрозиле, омеле или отежале спречавање или откривање кривичног дела, оптужење за кривично дело, вођење преткривичног поступка, вођење судског поступка, извршење пресуде, спровођење казне, или који други правно уређени поступак, или фер поступање и правично суђење;</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в) озбиљно угрозили одбрану земље, националну или јавну безбедности или међународне односе;</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г) битно умањили способност државе да управља економским процесима у земљи, или битно отежали остварење оправданих економских интереса;</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 xml:space="preserve">д) учинио доступним информацију или документ за који је прописима или службеним актом заснованим на закону одређено да се чува као државна, службена, пословна или друга тајна, односно који је доступан само одређеном кругу лица, а због чијег би одавања могле наступити </w:t>
      </w:r>
      <w:r w:rsidRPr="004A3D51">
        <w:rPr>
          <w:rFonts w:ascii="Calibri" w:eastAsia="Times New Roman" w:hAnsi="Calibri" w:cs="Calibri"/>
          <w:color w:val="555556"/>
          <w:lang w:val="sr-Cyrl-CS" w:eastAsia="sr-Cyrl-CS"/>
        </w:rPr>
        <w:lastRenderedPageBreak/>
        <w:t>тешке правне или друге последице по интересе заштићене законом који претежу над интересом за приступ информацији (чл.9.);</w:t>
      </w:r>
    </w:p>
    <w:p w:rsidR="004A3D51" w:rsidRP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Злоупотреба слободног приступа информацијама од јавног значаја:</w:t>
      </w:r>
    </w:p>
    <w:p w:rsidR="004A3D51" w:rsidRDefault="004A3D51" w:rsidP="007A3E94">
      <w:pPr>
        <w:shd w:val="clear" w:color="auto" w:fill="F5F6F7"/>
        <w:spacing w:after="75" w:line="360" w:lineRule="atLeast"/>
        <w:jc w:val="both"/>
        <w:rPr>
          <w:rFonts w:ascii="Calibri" w:eastAsia="Times New Roman" w:hAnsi="Calibri" w:cs="Calibri"/>
          <w:color w:val="555556"/>
          <w:lang w:val="sr-Cyrl-CS" w:eastAsia="sr-Cyrl-CS"/>
        </w:rPr>
      </w:pPr>
      <w:r w:rsidRPr="004A3D51">
        <w:rPr>
          <w:rFonts w:ascii="Calibri" w:eastAsia="Times New Roman" w:hAnsi="Calibri" w:cs="Calibri"/>
          <w:color w:val="555556"/>
          <w:lang w:val="sr-Cyrl-CS" w:eastAsia="sr-Cyrl-CS"/>
        </w:rPr>
        <w:t>Суд није обавезан да тражиоцу омогући остваривање права на приступ информацијама од јавног значаја ако исти то право злоупотребљава, “нарочито ако је тражење неразумно, често, када се понавља захтев за истом или већ добијеном информацијама, или се тражи превелики број информација” (чл.13.);</w:t>
      </w:r>
    </w:p>
    <w:p w:rsidR="006152A2" w:rsidRPr="004A3D51" w:rsidRDefault="006152A2" w:rsidP="007A3E94">
      <w:pPr>
        <w:shd w:val="clear" w:color="auto" w:fill="F5F6F7"/>
        <w:spacing w:after="75" w:line="360" w:lineRule="atLeast"/>
        <w:jc w:val="both"/>
        <w:rPr>
          <w:rFonts w:eastAsia="Times New Roman" w:cstheme="minorHAnsi"/>
          <w:color w:val="555556"/>
          <w:lang w:val="sr-Cyrl-CS" w:eastAsia="sr-Cyrl-CS"/>
        </w:rPr>
      </w:pPr>
    </w:p>
    <w:p w:rsidR="00E549C4" w:rsidRPr="007A39F6" w:rsidRDefault="006152A2" w:rsidP="006152A2">
      <w:pPr>
        <w:pStyle w:val="NoSpacing"/>
        <w:rPr>
          <w:rFonts w:ascii="Calibri" w:hAnsi="Calibri" w:cs="Calibri"/>
        </w:rPr>
      </w:pPr>
      <w:r w:rsidRPr="007A39F6">
        <w:rPr>
          <w:rStyle w:val="Strong"/>
          <w:rFonts w:ascii="Calibri" w:hAnsi="Calibri" w:cs="Calibri"/>
          <w:color w:val="555556"/>
          <w:shd w:val="clear" w:color="auto" w:fill="F5F6F7"/>
        </w:rPr>
        <w:t>Накнада трошкова за приступ информацијама од јавног значаја</w:t>
      </w:r>
      <w:r w:rsidRPr="007A39F6">
        <w:rPr>
          <w:rFonts w:ascii="Calibri" w:hAnsi="Calibri" w:cs="Calibri"/>
        </w:rPr>
        <w:br/>
      </w:r>
      <w:r w:rsidRPr="007A39F6">
        <w:rPr>
          <w:rFonts w:ascii="Calibri" w:hAnsi="Calibri" w:cs="Calibri"/>
        </w:rPr>
        <w:br/>
      </w:r>
      <w:r w:rsidRPr="007A39F6">
        <w:rPr>
          <w:rFonts w:ascii="Calibri" w:hAnsi="Calibri" w:cs="Calibri"/>
          <w:shd w:val="clear" w:color="auto" w:fill="F5F6F7"/>
        </w:rPr>
        <w:t>Увид у документ који садржи тражену информацију је бесплатан.</w:t>
      </w:r>
      <w:r w:rsidRPr="007A39F6">
        <w:rPr>
          <w:rFonts w:ascii="Calibri" w:hAnsi="Calibri" w:cs="Calibri"/>
        </w:rPr>
        <w:br/>
      </w:r>
      <w:r w:rsidRPr="007A39F6">
        <w:rPr>
          <w:rFonts w:ascii="Calibri" w:hAnsi="Calibri" w:cs="Calibri"/>
        </w:rPr>
        <w:br/>
      </w:r>
      <w:r w:rsidRPr="007A39F6">
        <w:rPr>
          <w:rFonts w:ascii="Calibri" w:hAnsi="Calibri" w:cs="Calibri"/>
          <w:shd w:val="clear" w:color="auto" w:fill="F5F6F7"/>
        </w:rPr>
        <w:t>Суд ће наплатити само трошкове умножавања и доставе копије траженог документа (по Закону о судским таксама).</w:t>
      </w:r>
      <w:r w:rsidRPr="007A39F6">
        <w:rPr>
          <w:rFonts w:ascii="Calibri" w:hAnsi="Calibri" w:cs="Calibri"/>
        </w:rPr>
        <w:br/>
      </w:r>
      <w:r w:rsidRPr="007A39F6">
        <w:rPr>
          <w:rFonts w:ascii="Calibri" w:hAnsi="Calibri" w:cs="Calibri"/>
          <w:shd w:val="clear" w:color="auto" w:fill="F5F6F7"/>
        </w:rPr>
        <w:t>    </w:t>
      </w:r>
      <w:r w:rsidRPr="007A39F6">
        <w:rPr>
          <w:rFonts w:ascii="Calibri" w:hAnsi="Calibri" w:cs="Calibri"/>
        </w:rPr>
        <w:br/>
      </w:r>
      <w:r w:rsidRPr="007A39F6">
        <w:rPr>
          <w:rFonts w:ascii="Calibri" w:hAnsi="Calibri" w:cs="Calibri"/>
          <w:shd w:val="clear" w:color="auto" w:fill="F5F6F7"/>
        </w:rPr>
        <w:t>Копија документа који садржи тражену информацију се издаје уз обавезу тражиоца да плати накнаду нужних трошкова израде те копије, а у случају упућивања и трошкове упућивања, а која обавеза је прописана Уредбом Владе Србије о висини накнаде нужних трошкова које плаћа тражилац информације за израду копије докумената на којима се налази информација од јавног значаја.</w:t>
      </w:r>
      <w:r w:rsidRPr="007A39F6">
        <w:rPr>
          <w:rFonts w:ascii="Calibri" w:hAnsi="Calibri" w:cs="Calibri"/>
        </w:rPr>
        <w:br/>
      </w:r>
      <w:r w:rsidRPr="007A39F6">
        <w:rPr>
          <w:rFonts w:ascii="Calibri" w:hAnsi="Calibri" w:cs="Calibri"/>
        </w:rPr>
        <w:br/>
      </w:r>
      <w:r w:rsidRPr="007A39F6">
        <w:rPr>
          <w:rFonts w:ascii="Calibri" w:hAnsi="Calibri" w:cs="Calibri"/>
          <w:shd w:val="clear" w:color="auto" w:fill="F5F6F7"/>
        </w:rPr>
        <w:t>    Од плаћања накнаде ослобођени су новинари када копију документа захтевају ради обављања свог позива, удружења за заштиту људских права када копију документа захтевају ради остваривања циљева удружења, и сва лица када се тражена информација односи на угрожавање, односно заштиту становништва и животне средине.</w:t>
      </w:r>
      <w:bookmarkEnd w:id="0"/>
    </w:p>
    <w:sectPr w:rsidR="00E549C4" w:rsidRPr="007A3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26C89"/>
    <w:multiLevelType w:val="multilevel"/>
    <w:tmpl w:val="0F2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D51"/>
    <w:rsid w:val="004A3D51"/>
    <w:rsid w:val="00607E87"/>
    <w:rsid w:val="006152A2"/>
    <w:rsid w:val="007A39F6"/>
    <w:rsid w:val="007A3E94"/>
    <w:rsid w:val="008E4AD5"/>
    <w:rsid w:val="00BF0D73"/>
    <w:rsid w:val="00E5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2BD5C-0175-4A38-BF6E-E6AD8576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E94"/>
    <w:rPr>
      <w:rFonts w:ascii="Segoe UI" w:hAnsi="Segoe UI" w:cs="Segoe UI"/>
      <w:sz w:val="18"/>
      <w:szCs w:val="18"/>
      <w:lang w:val="sr-Cyrl-RS"/>
    </w:rPr>
  </w:style>
  <w:style w:type="character" w:styleId="Hyperlink">
    <w:name w:val="Hyperlink"/>
    <w:basedOn w:val="DefaultParagraphFont"/>
    <w:uiPriority w:val="99"/>
    <w:unhideWhenUsed/>
    <w:rsid w:val="007A3E94"/>
    <w:rPr>
      <w:color w:val="0563C1" w:themeColor="hyperlink"/>
      <w:u w:val="single"/>
    </w:rPr>
  </w:style>
  <w:style w:type="character" w:styleId="Strong">
    <w:name w:val="Strong"/>
    <w:basedOn w:val="DefaultParagraphFont"/>
    <w:uiPriority w:val="22"/>
    <w:qFormat/>
    <w:rsid w:val="006152A2"/>
    <w:rPr>
      <w:b/>
      <w:bCs/>
    </w:rPr>
  </w:style>
  <w:style w:type="paragraph" w:styleId="NoSpacing">
    <w:name w:val="No Spacing"/>
    <w:uiPriority w:val="1"/>
    <w:qFormat/>
    <w:rsid w:val="006152A2"/>
    <w:pPr>
      <w:spacing w:after="0" w:line="240" w:lineRule="auto"/>
    </w:pPr>
    <w:rPr>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421571">
      <w:bodyDiv w:val="1"/>
      <w:marLeft w:val="0"/>
      <w:marRight w:val="0"/>
      <w:marTop w:val="0"/>
      <w:marBottom w:val="0"/>
      <w:divBdr>
        <w:top w:val="none" w:sz="0" w:space="0" w:color="auto"/>
        <w:left w:val="none" w:sz="0" w:space="0" w:color="auto"/>
        <w:bottom w:val="none" w:sz="0" w:space="0" w:color="auto"/>
        <w:right w:val="none" w:sz="0" w:space="0" w:color="auto"/>
      </w:divBdr>
      <w:divsChild>
        <w:div w:id="1830829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prava@ar.os.sud.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4638</Characters>
  <Application>Microsoft Office Word</Application>
  <DocSecurity>0</DocSecurity>
  <Lines>38</Lines>
  <Paragraphs>10</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Stefanovic</dc:creator>
  <cp:keywords/>
  <dc:description/>
  <cp:lastModifiedBy>Nikola Kostić</cp:lastModifiedBy>
  <cp:revision>2</cp:revision>
  <cp:lastPrinted>2020-06-04T12:19:00Z</cp:lastPrinted>
  <dcterms:created xsi:type="dcterms:W3CDTF">2020-06-08T06:11:00Z</dcterms:created>
  <dcterms:modified xsi:type="dcterms:W3CDTF">2020-06-08T06:11:00Z</dcterms:modified>
</cp:coreProperties>
</file>